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5F8">
        <w:rPr>
          <w:rFonts w:ascii="Times New Roman" w:hAnsi="Times New Roman" w:cs="Times New Roman"/>
          <w:sz w:val="28"/>
          <w:szCs w:val="28"/>
        </w:rPr>
        <w:t>Приложение №</w:t>
      </w:r>
      <w:r w:rsidR="00960C49">
        <w:rPr>
          <w:rFonts w:ascii="Times New Roman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hAnsi="Times New Roman" w:cs="Times New Roman"/>
          <w:sz w:val="28"/>
          <w:szCs w:val="28"/>
        </w:rPr>
        <w:t>3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5F8">
        <w:rPr>
          <w:rFonts w:ascii="Times New Roman" w:hAnsi="Times New Roman" w:cs="Times New Roman"/>
          <w:sz w:val="28"/>
          <w:szCs w:val="28"/>
        </w:rPr>
        <w:t>к Порядку</w:t>
      </w:r>
    </w:p>
    <w:p w:rsidR="00F24DF3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529" w:rsidRDefault="007A7529" w:rsidP="007A75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20833424"/>
      <w:r>
        <w:rPr>
          <w:rFonts w:ascii="Times New Roman" w:hAnsi="Times New Roman" w:cs="Times New Roman"/>
          <w:sz w:val="24"/>
          <w:szCs w:val="24"/>
        </w:rPr>
        <w:t xml:space="preserve">(утв. постановлением Администрации городского округа Химки </w:t>
      </w:r>
    </w:p>
    <w:p w:rsidR="007A7529" w:rsidRDefault="007A7529" w:rsidP="007A7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от 25.09.2019 № 831)</w:t>
      </w:r>
      <w:bookmarkEnd w:id="1"/>
    </w:p>
    <w:p w:rsidR="007A7529" w:rsidRPr="00DC45F8" w:rsidRDefault="007A7529" w:rsidP="00F2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Типовая форма 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опросного листа при проведении 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публичных консультаций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6"/>
    <w:rsid w:val="002E1611"/>
    <w:rsid w:val="0047223D"/>
    <w:rsid w:val="00524386"/>
    <w:rsid w:val="007A7529"/>
    <w:rsid w:val="008879C9"/>
    <w:rsid w:val="00960C49"/>
    <w:rsid w:val="00B43069"/>
    <w:rsid w:val="00B90BC6"/>
    <w:rsid w:val="00E7385F"/>
    <w:rsid w:val="00ED2BE7"/>
    <w:rsid w:val="00F079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Чурикова Юлия Геннадьевна</cp:lastModifiedBy>
  <cp:revision>2</cp:revision>
  <dcterms:created xsi:type="dcterms:W3CDTF">2019-10-03T12:12:00Z</dcterms:created>
  <dcterms:modified xsi:type="dcterms:W3CDTF">2019-10-03T12:12:00Z</dcterms:modified>
</cp:coreProperties>
</file>